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41BD" w14:textId="77777777" w:rsidR="003A0C10" w:rsidRPr="003A0C10" w:rsidRDefault="000338CF" w:rsidP="003A0C10">
      <w:pPr>
        <w:pStyle w:val="Heading1"/>
      </w:pPr>
      <w:sdt>
        <w:sdtPr>
          <w:alias w:val="Company"/>
          <w:tag w:val=""/>
          <w:id w:val="310914904"/>
          <w:placeholder>
            <w:docPart w:val="7C9A61DEF74A48FC8AC5C452616D1236"/>
          </w:placeholder>
          <w:showingPlcHdr/>
          <w:dataBinding w:prefixMappings="xmlns:ns0='http://schemas.openxmlformats.org/officeDocument/2006/extended-properties' " w:xpath="/ns0:Properties[1]/ns0:Company[1]" w:storeItemID="{6668398D-A668-4E3E-A5EB-62B293D839F1}"/>
          <w:text/>
        </w:sdtPr>
        <w:sdtEndPr/>
        <w:sdtContent>
          <w:r w:rsidR="003A0C10" w:rsidRPr="00AF0B31">
            <w:rPr>
              <w:rStyle w:val="PlaceholderText"/>
            </w:rPr>
            <w:t>[Company]</w:t>
          </w:r>
        </w:sdtContent>
      </w:sdt>
      <w:r w:rsidR="003A0C10">
        <w:br/>
      </w:r>
      <w:r w:rsidR="003A0C10">
        <w:br/>
        <w:t xml:space="preserve">CAPABILITY PROCEDURE </w:t>
      </w:r>
    </w:p>
    <w:p w14:paraId="7EBBDB1B" w14:textId="77777777" w:rsidR="003A0C10" w:rsidRDefault="003A0C10" w:rsidP="003A0C10">
      <w:pPr>
        <w:pStyle w:val="Heading2"/>
      </w:pPr>
      <w:r>
        <w:t xml:space="preserve">INTRODUCTION: </w:t>
      </w:r>
    </w:p>
    <w:p w14:paraId="07D186C9" w14:textId="77777777" w:rsidR="003A0C10" w:rsidRDefault="003A0C10" w:rsidP="003A0C10">
      <w:pPr>
        <w:pStyle w:val="NoSpacing"/>
      </w:pPr>
    </w:p>
    <w:p w14:paraId="0C2C76C2" w14:textId="77777777" w:rsidR="003A0C10" w:rsidRPr="000E5CA6" w:rsidRDefault="000338CF" w:rsidP="000E5CA6">
      <w:sdt>
        <w:sdtPr>
          <w:alias w:val="Company"/>
          <w:tag w:val=""/>
          <w:id w:val="306745647"/>
          <w:placeholder>
            <w:docPart w:val="3F99F9608CE34CA691B177C3A5BCC7EB"/>
          </w:placeholder>
          <w:showingPlcHdr/>
          <w:dataBinding w:prefixMappings="xmlns:ns0='http://schemas.openxmlformats.org/officeDocument/2006/extended-properties' " w:xpath="/ns0:Properties[1]/ns0:Company[1]" w:storeItemID="{6668398D-A668-4E3E-A5EB-62B293D839F1}"/>
          <w:text/>
        </w:sdtPr>
        <w:sdtEndPr/>
        <w:sdtContent>
          <w:r w:rsidR="003A0C10" w:rsidRPr="00AF0B31">
            <w:rPr>
              <w:rStyle w:val="PlaceholderText"/>
            </w:rPr>
            <w:t>[Company]</w:t>
          </w:r>
        </w:sdtContent>
      </w:sdt>
      <w:r w:rsidR="003A0C10" w:rsidRPr="000E5CA6">
        <w:t xml:space="preserve"> places great importance on maintaining levels of performance at</w:t>
      </w:r>
      <w:r w:rsidR="003A0C10">
        <w:t xml:space="preserve"> an acceptable standard and the</w:t>
      </w:r>
      <w:r w:rsidR="003A0C10" w:rsidRPr="000E5CA6">
        <w:t xml:space="preserve"> </w:t>
      </w:r>
      <w:r w:rsidR="003A0C10">
        <w:t>capability procedure</w:t>
      </w:r>
      <w:r w:rsidR="003A0C10" w:rsidRPr="000E5CA6">
        <w:t xml:space="preserve"> provides a fair and objective process to enable </w:t>
      </w:r>
      <w:r w:rsidR="00B07FD0">
        <w:t xml:space="preserve">supervisors / </w:t>
      </w:r>
      <w:r w:rsidR="003A0C10" w:rsidRPr="000E5CA6">
        <w:t>managers to ensure that those standards are met in every aspect of the company’s operations.</w:t>
      </w:r>
    </w:p>
    <w:p w14:paraId="20D4AAA0" w14:textId="77777777" w:rsidR="003A0C10" w:rsidRDefault="003A0C10" w:rsidP="003A0C10">
      <w:pPr>
        <w:pStyle w:val="NoSpacing"/>
      </w:pPr>
    </w:p>
    <w:p w14:paraId="19A26DCE" w14:textId="77777777" w:rsidR="003A0C10" w:rsidRDefault="003A0C10" w:rsidP="003A0C10">
      <w:pPr>
        <w:pStyle w:val="Heading3"/>
        <w:rPr>
          <w:u w:val="single"/>
        </w:rPr>
      </w:pPr>
      <w:r>
        <w:t>Definition</w:t>
      </w:r>
      <w:r w:rsidRPr="003A0C10">
        <w:t xml:space="preserve">: </w:t>
      </w:r>
    </w:p>
    <w:p w14:paraId="075B3BBA" w14:textId="77777777" w:rsidR="003A0C10" w:rsidRDefault="003A0C10" w:rsidP="003A0C10">
      <w:pPr>
        <w:pStyle w:val="NoSpacing"/>
      </w:pPr>
    </w:p>
    <w:p w14:paraId="520EF169" w14:textId="77777777" w:rsidR="003A0C10" w:rsidRDefault="003A0C10">
      <w:r>
        <w:t>For the purpose of this Capability Procedure, capability is defined as:</w:t>
      </w:r>
    </w:p>
    <w:p w14:paraId="225034BE" w14:textId="77777777" w:rsidR="003A0C10" w:rsidRDefault="003A0C10" w:rsidP="003A0C10">
      <w:pPr>
        <w:pStyle w:val="NoSpacing"/>
        <w:ind w:left="360"/>
      </w:pPr>
    </w:p>
    <w:p w14:paraId="7A043091" w14:textId="77777777" w:rsidR="003A0C10" w:rsidRDefault="003A0C10" w:rsidP="003A0C10">
      <w:pPr>
        <w:pStyle w:val="NoSpacing"/>
        <w:ind w:left="360"/>
      </w:pPr>
      <w:r>
        <w:t>"</w:t>
      </w:r>
      <w:r>
        <w:rPr>
          <w:i/>
        </w:rPr>
        <w:t xml:space="preserve">Where a member of staff is failing in a significant or persistent way to carry out their responsibilities or duties in a satisfactory manner, either due to a lack of ability, inadequate training or lack of experience. Such failings will be identified by use of the following procedures and steps taken to improve performance. Where such steps prove unsuccessful the member of staff may have their employment terminated on the grounds of </w:t>
      </w:r>
      <w:r w:rsidR="00BF6311">
        <w:rPr>
          <w:i/>
        </w:rPr>
        <w:t xml:space="preserve">lack of capability to do their job </w:t>
      </w:r>
      <w:r>
        <w:t>".</w:t>
      </w:r>
    </w:p>
    <w:p w14:paraId="0DC818D3" w14:textId="77777777" w:rsidR="003A0C10" w:rsidRDefault="003A0C10" w:rsidP="003A0C10">
      <w:pPr>
        <w:pStyle w:val="NoSpacing"/>
      </w:pPr>
    </w:p>
    <w:p w14:paraId="506D0ABA" w14:textId="77777777" w:rsidR="003A0C10" w:rsidRDefault="003A0C10">
      <w:r>
        <w:t>The procedures set out in this document aim to ensure that there is:</w:t>
      </w:r>
    </w:p>
    <w:p w14:paraId="024164A1" w14:textId="77777777" w:rsidR="003A0C10" w:rsidRDefault="003A0C10" w:rsidP="003A0C10">
      <w:pPr>
        <w:pStyle w:val="NoSpacing"/>
      </w:pPr>
    </w:p>
    <w:p w14:paraId="21BE2CE9" w14:textId="77777777" w:rsidR="003A0C10" w:rsidRDefault="003A0C10" w:rsidP="003A0C10">
      <w:pPr>
        <w:numPr>
          <w:ilvl w:val="0"/>
          <w:numId w:val="35"/>
        </w:numPr>
      </w:pPr>
      <w:r>
        <w:t xml:space="preserve">A means of monitoring performance and establishing performance criteria. </w:t>
      </w:r>
    </w:p>
    <w:p w14:paraId="17CDB7DF" w14:textId="77777777" w:rsidR="003A0C10" w:rsidRDefault="003A0C10" w:rsidP="003A0C10">
      <w:pPr>
        <w:numPr>
          <w:ilvl w:val="0"/>
          <w:numId w:val="35"/>
        </w:numPr>
      </w:pPr>
      <w:r>
        <w:t xml:space="preserve">A degree of consistency in how staff with widely differing responsibilities and duties are given opportunities to attain satisfactory levels of performance. </w:t>
      </w:r>
    </w:p>
    <w:p w14:paraId="4A13AC98" w14:textId="77777777" w:rsidR="003A0C10" w:rsidRDefault="003A0C10" w:rsidP="003A0C10">
      <w:pPr>
        <w:numPr>
          <w:ilvl w:val="0"/>
          <w:numId w:val="35"/>
        </w:numPr>
      </w:pPr>
      <w:r>
        <w:t xml:space="preserve">Assistance in identifying the most appropriate form(s) of support and providing that support. </w:t>
      </w:r>
    </w:p>
    <w:p w14:paraId="6FD1211A" w14:textId="77777777" w:rsidR="003A0C10" w:rsidRDefault="003A0C10" w:rsidP="003A0C10">
      <w:pPr>
        <w:numPr>
          <w:ilvl w:val="0"/>
          <w:numId w:val="0"/>
        </w:numPr>
        <w:ind w:left="720"/>
      </w:pPr>
    </w:p>
    <w:p w14:paraId="44EFD323" w14:textId="77777777" w:rsidR="003A0C10" w:rsidRDefault="003A0C10" w:rsidP="003A0C10">
      <w:r>
        <w:t xml:space="preserve">If a member of staff fails to overcome their difficulties, any consequent action will be based on: </w:t>
      </w:r>
    </w:p>
    <w:p w14:paraId="3F83C6BF" w14:textId="77777777" w:rsidR="003A0C10" w:rsidRPr="00B7512D" w:rsidRDefault="003A0C10" w:rsidP="003A0C10">
      <w:pPr>
        <w:pStyle w:val="NoSpacing"/>
      </w:pPr>
    </w:p>
    <w:p w14:paraId="3D6C6FD8" w14:textId="77777777" w:rsidR="003A0C10" w:rsidRDefault="003A0C10" w:rsidP="003A0C10">
      <w:pPr>
        <w:numPr>
          <w:ilvl w:val="0"/>
          <w:numId w:val="33"/>
        </w:numPr>
      </w:pPr>
      <w:r>
        <w:t xml:space="preserve">Adequate evidence that the member of staff is incapable of performing their duties satisfactorily. </w:t>
      </w:r>
    </w:p>
    <w:p w14:paraId="040B7EE0" w14:textId="77777777" w:rsidR="003A0C10" w:rsidRDefault="003A0C10" w:rsidP="003A0C10">
      <w:pPr>
        <w:numPr>
          <w:ilvl w:val="0"/>
          <w:numId w:val="33"/>
        </w:numPr>
      </w:pPr>
      <w:r>
        <w:t xml:space="preserve">A fair procedure. </w:t>
      </w:r>
    </w:p>
    <w:p w14:paraId="480EFCD7" w14:textId="77777777" w:rsidR="003A0C10" w:rsidRDefault="003A0C10" w:rsidP="003A0C10">
      <w:pPr>
        <w:numPr>
          <w:ilvl w:val="0"/>
          <w:numId w:val="33"/>
        </w:numPr>
      </w:pPr>
      <w:r>
        <w:t xml:space="preserve">The fact that the member of staff was given all reasonable assistance to overcome such failings. </w:t>
      </w:r>
    </w:p>
    <w:p w14:paraId="0206970E" w14:textId="77777777" w:rsidR="003A0C10" w:rsidRDefault="003A0C10" w:rsidP="003A0C10">
      <w:pPr>
        <w:pStyle w:val="NoSpacing"/>
      </w:pPr>
    </w:p>
    <w:p w14:paraId="51DDAA7C" w14:textId="77777777" w:rsidR="003A0C10" w:rsidRDefault="003A0C10" w:rsidP="003A0C10">
      <w:pPr>
        <w:pStyle w:val="Heading2"/>
      </w:pPr>
      <w:r>
        <w:t xml:space="preserve">PROCEDURE: </w:t>
      </w:r>
    </w:p>
    <w:p w14:paraId="3FE22BF1" w14:textId="77777777" w:rsidR="003A0C10" w:rsidRDefault="003A0C10" w:rsidP="003A0C10">
      <w:pPr>
        <w:pStyle w:val="NoSpacing"/>
      </w:pPr>
    </w:p>
    <w:p w14:paraId="62BCA5AC" w14:textId="77777777" w:rsidR="003A0C10" w:rsidRDefault="003A0C10" w:rsidP="003A0C10">
      <w:pPr>
        <w:pStyle w:val="Heading3"/>
      </w:pPr>
      <w:r>
        <w:t>Stage 1 - Informal Procedure:</w:t>
      </w:r>
    </w:p>
    <w:p w14:paraId="7A2CB19D" w14:textId="77777777" w:rsidR="003A0C10" w:rsidRDefault="003A0C10" w:rsidP="003A0C10">
      <w:pPr>
        <w:pStyle w:val="NoSpacing"/>
      </w:pPr>
    </w:p>
    <w:p w14:paraId="1FA6D716" w14:textId="77777777" w:rsidR="00D0786C" w:rsidRDefault="003A0C10">
      <w:r>
        <w:t xml:space="preserve">Where an employee of the </w:t>
      </w:r>
      <w:sdt>
        <w:sdtPr>
          <w:alias w:val="Company"/>
          <w:tag w:val=""/>
          <w:id w:val="1730423977"/>
          <w:placeholder>
            <w:docPart w:val="64992E1C82FF425D9316AE0AC5820EBE"/>
          </w:placeholder>
          <w:showingPlcHdr/>
          <w:dataBinding w:prefixMappings="xmlns:ns0='http://schemas.openxmlformats.org/officeDocument/2006/extended-properties' " w:xpath="/ns0:Properties[1]/ns0:Company[1]" w:storeItemID="{6668398D-A668-4E3E-A5EB-62B293D839F1}"/>
          <w:text/>
        </w:sdtPr>
        <w:sdtEndPr/>
        <w:sdtContent>
          <w:r w:rsidRPr="00AF0B31">
            <w:rPr>
              <w:rStyle w:val="PlaceholderText"/>
            </w:rPr>
            <w:t>[Company]</w:t>
          </w:r>
        </w:sdtContent>
      </w:sdt>
      <w:r>
        <w:t xml:space="preserve"> exhibits an inability to perform their duties satisfactorily, the Company will attempt to resolve the matter informally via a meeting between the </w:t>
      </w:r>
      <w:r w:rsidR="00BF6311">
        <w:t>supervisor / l</w:t>
      </w:r>
      <w:r>
        <w:t xml:space="preserve">ine </w:t>
      </w:r>
      <w:r w:rsidR="00BF6311">
        <w:t>m</w:t>
      </w:r>
      <w:r>
        <w:t xml:space="preserve">anager and the member of staff. The nature and date of the meeting will be </w:t>
      </w:r>
      <w:proofErr w:type="gramStart"/>
      <w:r>
        <w:t>recorded</w:t>
      </w:r>
      <w:proofErr w:type="gramEnd"/>
      <w:r>
        <w:t xml:space="preserve"> and a </w:t>
      </w:r>
      <w:r w:rsidR="00D0786C">
        <w:t>Performance Improvement Plan</w:t>
      </w:r>
      <w:r>
        <w:t xml:space="preserve"> </w:t>
      </w:r>
      <w:r w:rsidR="00D0786C">
        <w:t>agreed</w:t>
      </w:r>
      <w:r>
        <w:t xml:space="preserve"> </w:t>
      </w:r>
      <w:r w:rsidR="00D0786C">
        <w:t>with</w:t>
      </w:r>
      <w:r>
        <w:t xml:space="preserve"> the member of staff indicating the nature of their unsatisfactory performance and how such performance can be improved to the </w:t>
      </w:r>
      <w:r w:rsidR="00BF6311">
        <w:t>required standard</w:t>
      </w:r>
      <w:r>
        <w:t xml:space="preserve"> </w:t>
      </w:r>
      <w:r w:rsidR="00D0786C">
        <w:t>(template appended).</w:t>
      </w:r>
    </w:p>
    <w:p w14:paraId="5E9634FE" w14:textId="77777777" w:rsidR="00D0786C" w:rsidRDefault="00D0786C" w:rsidP="00D0786C">
      <w:pPr>
        <w:numPr>
          <w:ilvl w:val="0"/>
          <w:numId w:val="0"/>
        </w:numPr>
        <w:ind w:left="720"/>
      </w:pPr>
    </w:p>
    <w:p w14:paraId="437BD17C" w14:textId="77777777" w:rsidR="003A0C10" w:rsidRDefault="003A0C10">
      <w:r>
        <w:t xml:space="preserve">At this meeting, the </w:t>
      </w:r>
      <w:r w:rsidR="00BF6311">
        <w:t xml:space="preserve">supervisor / </w:t>
      </w:r>
      <w:r>
        <w:t>line manager will agree performance standards with the member of staff, and a time period (normally three months) over which improvement will be expected. They will also agree how the individual’s performance will be monitored.</w:t>
      </w:r>
    </w:p>
    <w:p w14:paraId="00205A64" w14:textId="77777777" w:rsidR="003A0C10" w:rsidRDefault="003A0C10" w:rsidP="003A0C10">
      <w:pPr>
        <w:pStyle w:val="NoSpacing"/>
      </w:pPr>
    </w:p>
    <w:p w14:paraId="743867B8" w14:textId="77777777" w:rsidR="003A0C10" w:rsidRDefault="003A0C10">
      <w:r>
        <w:t xml:space="preserve">If the individual’s performance improves adequately over the timescale, then the process will terminate at this stage. If performance remains unsatisfactory, then the formal procedure will be invoked by the </w:t>
      </w:r>
      <w:r w:rsidR="00BF6311">
        <w:t xml:space="preserve">line manager </w:t>
      </w:r>
      <w:r>
        <w:t>as set out in stage 2.</w:t>
      </w:r>
    </w:p>
    <w:p w14:paraId="32F0034B" w14:textId="77777777" w:rsidR="003A0C10" w:rsidRDefault="003A0C10" w:rsidP="003A0C10">
      <w:pPr>
        <w:pStyle w:val="NoSpacing"/>
      </w:pPr>
    </w:p>
    <w:p w14:paraId="3CBB2971" w14:textId="77777777" w:rsidR="003A0C10" w:rsidRDefault="003A0C10" w:rsidP="003A0C10">
      <w:pPr>
        <w:pStyle w:val="Heading3"/>
      </w:pPr>
      <w:r>
        <w:t>Stage 2 - Formal Procedure - Information Collection:</w:t>
      </w:r>
    </w:p>
    <w:p w14:paraId="73319BAE" w14:textId="77777777" w:rsidR="003A0C10" w:rsidRDefault="003A0C10" w:rsidP="003A0C10">
      <w:pPr>
        <w:pStyle w:val="NoSpacing"/>
      </w:pPr>
    </w:p>
    <w:p w14:paraId="512E54ED" w14:textId="77777777" w:rsidR="003A0C10" w:rsidRDefault="00BF6311">
      <w:r>
        <w:lastRenderedPageBreak/>
        <w:t>Where possible the formal procedure will be implemented by the next more senior manager. This m</w:t>
      </w:r>
      <w:r w:rsidR="003A0C10">
        <w:t xml:space="preserve">anager may </w:t>
      </w:r>
      <w:r>
        <w:t>commission</w:t>
      </w:r>
      <w:r w:rsidR="003A0C10">
        <w:t xml:space="preserve"> the support of an external advisor or another member of the Management Team, to undertake collecting the necessary information. They would be expected to interview the member of staff concerned and the </w:t>
      </w:r>
      <w:r>
        <w:t>line manager</w:t>
      </w:r>
      <w:r w:rsidR="003A0C10">
        <w:t>, as well as any other appropriate individuals. The member of staff should be informed that they may be accompanied at any meetings by a trade union representative or work colleague.</w:t>
      </w:r>
    </w:p>
    <w:p w14:paraId="797CE588" w14:textId="77777777" w:rsidR="003A0C10" w:rsidRDefault="003A0C10" w:rsidP="003A0C10">
      <w:pPr>
        <w:numPr>
          <w:ilvl w:val="0"/>
          <w:numId w:val="0"/>
        </w:numPr>
        <w:ind w:left="720"/>
      </w:pPr>
    </w:p>
    <w:p w14:paraId="477E7FA7" w14:textId="77777777" w:rsidR="003A0C10" w:rsidRDefault="003A0C10">
      <w:r>
        <w:t xml:space="preserve">A written report based on evidence gained </w:t>
      </w:r>
      <w:proofErr w:type="gramStart"/>
      <w:r>
        <w:t>e.g.</w:t>
      </w:r>
      <w:proofErr w:type="gramEnd"/>
      <w:r>
        <w:t xml:space="preserve"> by interviews and observation of performance will be prepared by the advisor / </w:t>
      </w:r>
      <w:r w:rsidR="00BF6311">
        <w:t>manager</w:t>
      </w:r>
      <w:r>
        <w:t xml:space="preserve">. The report should be precise and specific in the observations and comments it makes and shall contain clear information on: </w:t>
      </w:r>
    </w:p>
    <w:p w14:paraId="5AF3FD36" w14:textId="77777777" w:rsidR="003A0C10" w:rsidRDefault="003A0C10" w:rsidP="003A0C10">
      <w:pPr>
        <w:pStyle w:val="NoSpacing"/>
        <w:ind w:left="360"/>
      </w:pPr>
    </w:p>
    <w:p w14:paraId="5D45EEC3" w14:textId="77777777" w:rsidR="003A0C10" w:rsidRDefault="003A0C10" w:rsidP="003A0C10">
      <w:pPr>
        <w:numPr>
          <w:ilvl w:val="0"/>
          <w:numId w:val="36"/>
        </w:numPr>
        <w:ind w:left="1080"/>
      </w:pPr>
      <w:r>
        <w:t>areas where the member of staff is failing to perform adequately</w:t>
      </w:r>
    </w:p>
    <w:p w14:paraId="5EE58920" w14:textId="77777777" w:rsidR="003A0C10" w:rsidRDefault="003A0C10" w:rsidP="003A0C10">
      <w:pPr>
        <w:numPr>
          <w:ilvl w:val="0"/>
          <w:numId w:val="36"/>
        </w:numPr>
        <w:ind w:left="1080"/>
      </w:pPr>
      <w:r>
        <w:t xml:space="preserve">actions already taken by management to address these failings and whether these actions were adequate - </w:t>
      </w:r>
      <w:proofErr w:type="gramStart"/>
      <w:r>
        <w:t>i.e.</w:t>
      </w:r>
      <w:proofErr w:type="gramEnd"/>
      <w:r>
        <w:t xml:space="preserve"> were clear performance standards set and monitored</w:t>
      </w:r>
    </w:p>
    <w:p w14:paraId="26CA8C1C" w14:textId="77777777" w:rsidR="003A0C10" w:rsidRDefault="003A0C10" w:rsidP="003A0C10">
      <w:pPr>
        <w:numPr>
          <w:ilvl w:val="0"/>
          <w:numId w:val="36"/>
        </w:numPr>
        <w:ind w:left="1080"/>
      </w:pPr>
      <w:r>
        <w:t xml:space="preserve">whether the member of staff acknowledges a problem and shows a willingness to improve </w:t>
      </w:r>
    </w:p>
    <w:p w14:paraId="436DCED6" w14:textId="77777777" w:rsidR="003A0C10" w:rsidRDefault="003A0C10" w:rsidP="003A0C10">
      <w:pPr>
        <w:numPr>
          <w:ilvl w:val="0"/>
          <w:numId w:val="36"/>
        </w:numPr>
        <w:ind w:left="1080"/>
      </w:pPr>
      <w:r>
        <w:t xml:space="preserve">the impact of the </w:t>
      </w:r>
      <w:r w:rsidR="00BF6311">
        <w:t>individual’s</w:t>
      </w:r>
      <w:r>
        <w:t xml:space="preserve"> failings on colleagues and work output</w:t>
      </w:r>
    </w:p>
    <w:p w14:paraId="66A4B837" w14:textId="77777777" w:rsidR="003A0C10" w:rsidRDefault="003A0C10" w:rsidP="003A0C10">
      <w:pPr>
        <w:numPr>
          <w:ilvl w:val="0"/>
          <w:numId w:val="36"/>
        </w:numPr>
        <w:ind w:left="1080"/>
      </w:pPr>
      <w:r>
        <w:t xml:space="preserve">any other mitigating factors </w:t>
      </w:r>
    </w:p>
    <w:p w14:paraId="583BF2F7" w14:textId="77777777" w:rsidR="003A0C10" w:rsidRDefault="003A0C10" w:rsidP="003A0C10">
      <w:pPr>
        <w:pStyle w:val="NoSpacing"/>
      </w:pPr>
    </w:p>
    <w:p w14:paraId="0EE4D788" w14:textId="77777777" w:rsidR="003A0C10" w:rsidRDefault="003A0C10">
      <w:r>
        <w:t xml:space="preserve">The report should be given to the member of staff concerned and to the </w:t>
      </w:r>
      <w:r w:rsidR="00BF6311">
        <w:t>line manager</w:t>
      </w:r>
      <w:r>
        <w:t>. Both may record in writing any comments on the observations contained within the report.</w:t>
      </w:r>
    </w:p>
    <w:p w14:paraId="7C2D4229" w14:textId="77777777" w:rsidR="003A0C10" w:rsidRDefault="003A0C10" w:rsidP="003A0C10">
      <w:pPr>
        <w:pStyle w:val="NoSpacing"/>
      </w:pPr>
    </w:p>
    <w:p w14:paraId="6F502337" w14:textId="77777777" w:rsidR="003A0C10" w:rsidRDefault="003A0C10">
      <w:r>
        <w:t xml:space="preserve">The </w:t>
      </w:r>
      <w:r w:rsidR="00BF6311">
        <w:t xml:space="preserve">senior manager </w:t>
      </w:r>
      <w:r>
        <w:t>will consider the report, and may opt to take one of the following options:</w:t>
      </w:r>
    </w:p>
    <w:p w14:paraId="7063ECCA" w14:textId="77777777" w:rsidR="003A0C10" w:rsidRDefault="003A0C10" w:rsidP="003A0C10">
      <w:pPr>
        <w:numPr>
          <w:ilvl w:val="0"/>
          <w:numId w:val="1"/>
        </w:numPr>
      </w:pPr>
      <w:r>
        <w:t xml:space="preserve">no further action </w:t>
      </w:r>
    </w:p>
    <w:p w14:paraId="447FEC4E" w14:textId="77777777" w:rsidR="003A0C10" w:rsidRDefault="003A0C10" w:rsidP="003A0C10">
      <w:pPr>
        <w:numPr>
          <w:ilvl w:val="0"/>
          <w:numId w:val="1"/>
        </w:numPr>
      </w:pPr>
      <w:r>
        <w:t xml:space="preserve">instruct the line manager to set reasonable performance standards for the individual and monitor these for a set </w:t>
      </w:r>
      <w:proofErr w:type="gramStart"/>
      <w:r>
        <w:t>period of time</w:t>
      </w:r>
      <w:proofErr w:type="gramEnd"/>
      <w:r>
        <w:t xml:space="preserve">. </w:t>
      </w:r>
      <w:r>
        <w:rPr>
          <w:i/>
        </w:rPr>
        <w:t>(This option should be chosen if this has not previously been carried out adequately and at least three months given to improve)</w:t>
      </w:r>
      <w:r>
        <w:t xml:space="preserve"> </w:t>
      </w:r>
    </w:p>
    <w:p w14:paraId="7A994DF7" w14:textId="77777777" w:rsidR="003A0C10" w:rsidRDefault="003A0C10" w:rsidP="003A0C10">
      <w:pPr>
        <w:numPr>
          <w:ilvl w:val="0"/>
          <w:numId w:val="1"/>
        </w:numPr>
      </w:pPr>
      <w:r>
        <w:t xml:space="preserve">convene a formal capability hearing to consider the matter further </w:t>
      </w:r>
    </w:p>
    <w:p w14:paraId="6650F091" w14:textId="77777777" w:rsidR="003A0C10" w:rsidRDefault="003A0C10" w:rsidP="003A0C10">
      <w:pPr>
        <w:pStyle w:val="NoSpacing"/>
      </w:pPr>
    </w:p>
    <w:p w14:paraId="4A29E3FC" w14:textId="77777777" w:rsidR="003A0C10" w:rsidRDefault="003A0C10" w:rsidP="003A0C10">
      <w:pPr>
        <w:pStyle w:val="Heading3"/>
      </w:pPr>
      <w:r>
        <w:t>Stage 3 - Capability Hearing</w:t>
      </w:r>
    </w:p>
    <w:p w14:paraId="441C174F" w14:textId="77777777" w:rsidR="003A0C10" w:rsidRDefault="003A0C10" w:rsidP="003A0C10">
      <w:pPr>
        <w:numPr>
          <w:ilvl w:val="0"/>
          <w:numId w:val="0"/>
        </w:numPr>
        <w:ind w:left="720"/>
        <w:rPr>
          <w:b/>
        </w:rPr>
      </w:pPr>
    </w:p>
    <w:p w14:paraId="04B70699" w14:textId="77777777" w:rsidR="003A0C10" w:rsidRDefault="003A0C10">
      <w:r>
        <w:t xml:space="preserve">The </w:t>
      </w:r>
      <w:r w:rsidR="00BF6311">
        <w:t>senior manager</w:t>
      </w:r>
      <w:r>
        <w:t xml:space="preserve"> will write to the member of staff informing them of the date of the hearing, attaching any relevant documentation. The letter </w:t>
      </w:r>
      <w:r w:rsidR="00BF6311">
        <w:t>will</w:t>
      </w:r>
      <w:r>
        <w:t xml:space="preserve"> contain:</w:t>
      </w:r>
    </w:p>
    <w:p w14:paraId="7C84C756" w14:textId="77777777" w:rsidR="003A0C10" w:rsidRDefault="003A0C10">
      <w:pPr>
        <w:pStyle w:val="Blockquote"/>
        <w:numPr>
          <w:ilvl w:val="0"/>
          <w:numId w:val="1"/>
        </w:numPr>
        <w:rPr>
          <w:sz w:val="20"/>
        </w:rPr>
      </w:pPr>
      <w:r>
        <w:rPr>
          <w:sz w:val="20"/>
        </w:rPr>
        <w:t xml:space="preserve">The performance deficits in sufficient detail to ensure that the member of staff fully comprehends their nature, extent and seriousness. </w:t>
      </w:r>
    </w:p>
    <w:p w14:paraId="0CE03172" w14:textId="77777777" w:rsidR="003A0C10" w:rsidRDefault="003A0C10">
      <w:pPr>
        <w:pStyle w:val="Blockquote"/>
        <w:numPr>
          <w:ilvl w:val="0"/>
          <w:numId w:val="1"/>
        </w:numPr>
        <w:rPr>
          <w:sz w:val="20"/>
        </w:rPr>
      </w:pPr>
      <w:r>
        <w:rPr>
          <w:sz w:val="20"/>
        </w:rPr>
        <w:t xml:space="preserve">The time, date and venue of the interview. </w:t>
      </w:r>
    </w:p>
    <w:p w14:paraId="0FD597FE" w14:textId="77777777" w:rsidR="003A0C10" w:rsidRDefault="003A0C10">
      <w:pPr>
        <w:pStyle w:val="Blockquote"/>
        <w:numPr>
          <w:ilvl w:val="0"/>
          <w:numId w:val="1"/>
        </w:numPr>
        <w:rPr>
          <w:sz w:val="20"/>
        </w:rPr>
      </w:pPr>
      <w:r>
        <w:rPr>
          <w:sz w:val="20"/>
        </w:rPr>
        <w:t xml:space="preserve">The person who will conduct the interview, usually the </w:t>
      </w:r>
      <w:r w:rsidR="00BF6311">
        <w:rPr>
          <w:sz w:val="20"/>
        </w:rPr>
        <w:t>senior manager</w:t>
      </w:r>
      <w:r>
        <w:rPr>
          <w:sz w:val="20"/>
        </w:rPr>
        <w:t xml:space="preserve"> </w:t>
      </w:r>
    </w:p>
    <w:p w14:paraId="103499E2" w14:textId="77777777" w:rsidR="003A0C10" w:rsidRDefault="003A0C10">
      <w:pPr>
        <w:pStyle w:val="Blockquote"/>
        <w:numPr>
          <w:ilvl w:val="0"/>
          <w:numId w:val="1"/>
        </w:numPr>
        <w:rPr>
          <w:sz w:val="20"/>
        </w:rPr>
      </w:pPr>
      <w:r>
        <w:rPr>
          <w:sz w:val="20"/>
        </w:rPr>
        <w:t xml:space="preserve">A statement that all employees have the right to be accompanied by a trade union representative or work colleague at any interview or hearing held under the provision of these procedures. </w:t>
      </w:r>
    </w:p>
    <w:p w14:paraId="4D0025D4" w14:textId="77777777" w:rsidR="003A0C10" w:rsidRDefault="003A0C10">
      <w:pPr>
        <w:pStyle w:val="Blockquote"/>
        <w:numPr>
          <w:ilvl w:val="0"/>
          <w:numId w:val="1"/>
        </w:numPr>
        <w:rPr>
          <w:sz w:val="20"/>
        </w:rPr>
      </w:pPr>
      <w:r>
        <w:rPr>
          <w:sz w:val="20"/>
        </w:rPr>
        <w:t xml:space="preserve">At least 10 </w:t>
      </w:r>
      <w:proofErr w:type="spellStart"/>
      <w:r>
        <w:rPr>
          <w:sz w:val="20"/>
        </w:rPr>
        <w:t>days notice</w:t>
      </w:r>
      <w:proofErr w:type="spellEnd"/>
      <w:r>
        <w:rPr>
          <w:sz w:val="20"/>
        </w:rPr>
        <w:t xml:space="preserve"> of the hearing. </w:t>
      </w:r>
    </w:p>
    <w:p w14:paraId="19B80EBC" w14:textId="77777777" w:rsidR="003A0C10" w:rsidRDefault="003A0C10">
      <w:r>
        <w:t>At the hearing, the member of staff will be given the opportunity to put forward a defence, to bring witnesses in support of their defence, to present mitigating circumstances and to make a full statement. A written copy of the procedure to be adhered to during the hearing should be made available to the member of staff before the hearing takes place.</w:t>
      </w:r>
    </w:p>
    <w:p w14:paraId="4519F82C" w14:textId="77777777" w:rsidR="003A0C10" w:rsidRDefault="003A0C10" w:rsidP="003A0C10">
      <w:pPr>
        <w:numPr>
          <w:ilvl w:val="0"/>
          <w:numId w:val="0"/>
        </w:numPr>
        <w:ind w:left="720"/>
      </w:pPr>
    </w:p>
    <w:p w14:paraId="10527A77" w14:textId="77777777" w:rsidR="003A0C10" w:rsidRDefault="003A0C10">
      <w:r>
        <w:t xml:space="preserve">If the allegation is found to be justified, then a decision on the action to be taken must be made. Depending on the nature, frequency and seriousness of the allegation(s) it is expected that at this stage a Warning will be </w:t>
      </w:r>
      <w:proofErr w:type="gramStart"/>
      <w:r>
        <w:t>given</w:t>
      </w:r>
      <w:proofErr w:type="gramEnd"/>
      <w:r>
        <w:t xml:space="preserve"> and this will be confirmed in writing.</w:t>
      </w:r>
    </w:p>
    <w:p w14:paraId="4730EFD6" w14:textId="77777777" w:rsidR="003A0C10" w:rsidRDefault="003A0C10" w:rsidP="003A0C10">
      <w:pPr>
        <w:numPr>
          <w:ilvl w:val="0"/>
          <w:numId w:val="0"/>
        </w:numPr>
        <w:ind w:left="720"/>
      </w:pPr>
    </w:p>
    <w:p w14:paraId="3B6DBEF5" w14:textId="77777777" w:rsidR="003A0C10" w:rsidRDefault="003A0C10">
      <w:r>
        <w:t>A letter should be sent to the member of staff confirming the decision and the reason(s) why it was made. The letter will also indicate that the member of staff's progress will continue to be monitored and how this will be carried out. A time scale for performance to improve and a review date(s) will be specified.</w:t>
      </w:r>
    </w:p>
    <w:p w14:paraId="7C438B27" w14:textId="77777777" w:rsidR="003A0C10" w:rsidRDefault="003A0C10" w:rsidP="003A0C10">
      <w:pPr>
        <w:numPr>
          <w:ilvl w:val="0"/>
          <w:numId w:val="0"/>
        </w:numPr>
        <w:ind w:left="720"/>
      </w:pPr>
    </w:p>
    <w:p w14:paraId="463E4251" w14:textId="77777777" w:rsidR="003A0C10" w:rsidRDefault="003A0C10">
      <w:r>
        <w:lastRenderedPageBreak/>
        <w:t>If the failings are found to be not sufficiently serious to warrant a formal warning or where there are mitigating circumstances, then monitoring should be discontinued subject to a clear indication to the member of staff that it may be reintroduced if the problem(s) reappear.</w:t>
      </w:r>
    </w:p>
    <w:p w14:paraId="5D82EDAC" w14:textId="77777777" w:rsidR="003A0C10" w:rsidRDefault="003A0C10" w:rsidP="003A0C10">
      <w:pPr>
        <w:pStyle w:val="NoSpacing"/>
      </w:pPr>
    </w:p>
    <w:p w14:paraId="02E4CDEF" w14:textId="77777777" w:rsidR="003A0C10" w:rsidRDefault="003A0C10" w:rsidP="003A0C10">
      <w:pPr>
        <w:pStyle w:val="NoSpacing"/>
      </w:pPr>
    </w:p>
    <w:p w14:paraId="1EBCF343" w14:textId="77777777" w:rsidR="003A0C10" w:rsidRDefault="003A0C10" w:rsidP="003A0C10">
      <w:pPr>
        <w:pStyle w:val="Heading3"/>
      </w:pPr>
      <w:r>
        <w:t>Stage 4 - Second Capability Hearing:</w:t>
      </w:r>
    </w:p>
    <w:p w14:paraId="51CD15FA" w14:textId="77777777" w:rsidR="003A0C10" w:rsidRDefault="003A0C10" w:rsidP="003A0C10">
      <w:pPr>
        <w:numPr>
          <w:ilvl w:val="0"/>
          <w:numId w:val="0"/>
        </w:numPr>
        <w:ind w:left="720"/>
        <w:rPr>
          <w:b/>
        </w:rPr>
      </w:pPr>
    </w:p>
    <w:p w14:paraId="43D0F0FC" w14:textId="77777777" w:rsidR="003A0C10" w:rsidRDefault="003A0C10">
      <w:r>
        <w:t>If poor performance continues, the process set out in stage 3 should be repeated. The time scale for improvement will depend on the nature of the duties and responsibilities of the employee concerned and the seriousness of the complaint(s).</w:t>
      </w:r>
    </w:p>
    <w:p w14:paraId="41B9D33B" w14:textId="77777777" w:rsidR="003A0C10" w:rsidRDefault="003A0C10" w:rsidP="003A0C10">
      <w:pPr>
        <w:numPr>
          <w:ilvl w:val="0"/>
          <w:numId w:val="0"/>
        </w:numPr>
        <w:ind w:left="720"/>
      </w:pPr>
    </w:p>
    <w:p w14:paraId="10E9568D" w14:textId="77777777" w:rsidR="003A0C10" w:rsidRDefault="003A0C10">
      <w:r>
        <w:t>If the conclusion of the second hearing is that performance has not sufficiently improved and that there is still evidence of incapability despite support and prior warnings, a final warning should be issued.</w:t>
      </w:r>
    </w:p>
    <w:p w14:paraId="62AA2A13" w14:textId="77777777" w:rsidR="003A0C10" w:rsidRDefault="003A0C10" w:rsidP="003A0C10">
      <w:pPr>
        <w:numPr>
          <w:ilvl w:val="0"/>
          <w:numId w:val="0"/>
        </w:numPr>
        <w:ind w:left="720"/>
      </w:pPr>
    </w:p>
    <w:p w14:paraId="351D065A" w14:textId="77777777" w:rsidR="003A0C10" w:rsidRDefault="003A0C10">
      <w:r>
        <w:t>The letter confirming the decision as well as covering the points made at Stage 3, should clearly state that if an improvement is not forthcoming, the Company will convene a final meeting at which it will consider terminating the contract of the member of staff involved on the grounds of capability.</w:t>
      </w:r>
    </w:p>
    <w:p w14:paraId="3589704E" w14:textId="77777777" w:rsidR="003A0C10" w:rsidRDefault="003A0C10" w:rsidP="003A0C10">
      <w:pPr>
        <w:numPr>
          <w:ilvl w:val="0"/>
          <w:numId w:val="0"/>
        </w:numPr>
        <w:ind w:left="720"/>
      </w:pPr>
    </w:p>
    <w:p w14:paraId="74A6305B" w14:textId="77777777" w:rsidR="003A0C10" w:rsidRDefault="003A0C10" w:rsidP="003A0C10">
      <w:pPr>
        <w:pStyle w:val="Heading3"/>
      </w:pPr>
      <w:r>
        <w:t>Stage 5 - Third Capability Hearing:</w:t>
      </w:r>
    </w:p>
    <w:p w14:paraId="269A12F7" w14:textId="77777777" w:rsidR="003A0C10" w:rsidRDefault="003A0C10" w:rsidP="003A0C10">
      <w:pPr>
        <w:numPr>
          <w:ilvl w:val="0"/>
          <w:numId w:val="0"/>
        </w:numPr>
        <w:ind w:left="720"/>
        <w:rPr>
          <w:b/>
        </w:rPr>
      </w:pPr>
    </w:p>
    <w:p w14:paraId="7FD6439A" w14:textId="77777777" w:rsidR="003A0C10" w:rsidRDefault="003A0C10">
      <w:r>
        <w:t xml:space="preserve">The appropriate </w:t>
      </w:r>
      <w:r w:rsidR="001D3CB0">
        <w:t>senior manager</w:t>
      </w:r>
      <w:r>
        <w:t xml:space="preserve"> will conduct the third hearing at which if previous advice, training and warnings have not had the desired effect, he/she will terminate the contract of the employee concerned. The procedures outlined in Stage 3 will be followed.</w:t>
      </w:r>
    </w:p>
    <w:p w14:paraId="59EC5BC9" w14:textId="77777777" w:rsidR="003A0C10" w:rsidRDefault="003A0C10" w:rsidP="003A0C10">
      <w:pPr>
        <w:numPr>
          <w:ilvl w:val="0"/>
          <w:numId w:val="0"/>
        </w:numPr>
        <w:ind w:left="720"/>
      </w:pPr>
    </w:p>
    <w:p w14:paraId="5B8A1D23" w14:textId="77777777" w:rsidR="003A0C10" w:rsidRDefault="003A0C10" w:rsidP="003A0C10">
      <w:pPr>
        <w:pStyle w:val="Heading2"/>
      </w:pPr>
      <w:r>
        <w:t xml:space="preserve">APPEALS: </w:t>
      </w:r>
    </w:p>
    <w:p w14:paraId="5C8CAFDD" w14:textId="77777777" w:rsidR="003A0C10" w:rsidRDefault="003A0C10" w:rsidP="003A0C10">
      <w:pPr>
        <w:numPr>
          <w:ilvl w:val="0"/>
          <w:numId w:val="0"/>
        </w:numPr>
        <w:ind w:left="720"/>
        <w:rPr>
          <w:b/>
        </w:rPr>
      </w:pPr>
    </w:p>
    <w:p w14:paraId="1C439D8F" w14:textId="77777777" w:rsidR="003A0C10" w:rsidRDefault="003A0C10">
      <w:r>
        <w:t>An appeal against any decision to terminate the employee’s contract of employment on the grounds of capability may be made in writing to the HR Department / Head Office within 14 days of the decision. The employee’s appeal will be heard by the appropriate Director</w:t>
      </w:r>
      <w:r w:rsidR="001D3CB0">
        <w:t xml:space="preserve"> / Chief Executive / Owner</w:t>
      </w:r>
      <w:r>
        <w:t xml:space="preserve">. Decisions made on appeal </w:t>
      </w:r>
      <w:r w:rsidR="001D3CB0">
        <w:t>will</w:t>
      </w:r>
      <w:r>
        <w:t xml:space="preserve"> be final.</w:t>
      </w:r>
    </w:p>
    <w:p w14:paraId="69003C7B" w14:textId="77777777" w:rsidR="003A0C10" w:rsidRDefault="003A0C10" w:rsidP="003A0C10">
      <w:pPr>
        <w:numPr>
          <w:ilvl w:val="0"/>
          <w:numId w:val="0"/>
        </w:numPr>
        <w:ind w:left="720"/>
      </w:pPr>
    </w:p>
    <w:p w14:paraId="491D2A1A" w14:textId="77777777" w:rsidR="003A0C10" w:rsidRDefault="003A0C10" w:rsidP="003A0C10">
      <w:pPr>
        <w:pStyle w:val="Heading2"/>
      </w:pPr>
      <w:r>
        <w:t>LONG-TERM/PERSISTENT ILLNESS:</w:t>
      </w:r>
    </w:p>
    <w:p w14:paraId="7EE5051A" w14:textId="77777777" w:rsidR="003A0C10" w:rsidRDefault="003A0C10" w:rsidP="003A0C10">
      <w:pPr>
        <w:numPr>
          <w:ilvl w:val="0"/>
          <w:numId w:val="0"/>
        </w:numPr>
        <w:ind w:left="720"/>
      </w:pPr>
    </w:p>
    <w:p w14:paraId="3301B899" w14:textId="77777777" w:rsidR="003A0C10" w:rsidRDefault="003A0C10">
      <w:r>
        <w:t>Where any shortfall in expected performance arises from long term or persistent illness the Company will refer to the Management of Absence policy.</w:t>
      </w:r>
    </w:p>
    <w:p w14:paraId="64138CB0" w14:textId="77777777" w:rsidR="003A0C10" w:rsidRDefault="003A0C10" w:rsidP="003A0C10">
      <w:pPr>
        <w:pStyle w:val="NoSpacing"/>
      </w:pPr>
    </w:p>
    <w:p w14:paraId="0A279DC7" w14:textId="77777777" w:rsidR="00FE7F6E" w:rsidRDefault="00FE7F6E" w:rsidP="003A0C10">
      <w:pPr>
        <w:pStyle w:val="NoSpacing"/>
        <w:sectPr w:rsidR="00FE7F6E" w:rsidSect="004B01C1">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pPr>
    </w:p>
    <w:p w14:paraId="2CDC82C8" w14:textId="77777777" w:rsidR="00ED401A" w:rsidRDefault="00ED401A" w:rsidP="00ED401A">
      <w:pPr>
        <w:pStyle w:val="NoSpacing"/>
        <w:jc w:val="center"/>
        <w:rPr>
          <w:b/>
        </w:rPr>
      </w:pPr>
    </w:p>
    <w:p w14:paraId="229201EF" w14:textId="77777777" w:rsidR="00ED401A" w:rsidRDefault="00ED401A" w:rsidP="00ED401A">
      <w:pPr>
        <w:pStyle w:val="NoSpacing"/>
        <w:jc w:val="center"/>
        <w:rPr>
          <w:b/>
        </w:rPr>
      </w:pPr>
      <w:r w:rsidRPr="00864FF2">
        <w:rPr>
          <w:b/>
        </w:rPr>
        <w:t xml:space="preserve">Performance </w:t>
      </w:r>
      <w:r>
        <w:rPr>
          <w:b/>
        </w:rPr>
        <w:t>Improvement</w:t>
      </w:r>
      <w:r w:rsidRPr="00864FF2">
        <w:rPr>
          <w:b/>
        </w:rPr>
        <w:t xml:space="preserve"> Plan</w:t>
      </w:r>
    </w:p>
    <w:p w14:paraId="5660E80B" w14:textId="77777777" w:rsidR="00ED401A" w:rsidRPr="00864FF2" w:rsidRDefault="00ED401A" w:rsidP="00ED401A">
      <w:pPr>
        <w:pStyle w:val="NoSpacing"/>
        <w:jc w:val="center"/>
        <w:rPr>
          <w:b/>
        </w:rPr>
      </w:pPr>
    </w:p>
    <w:p w14:paraId="5EB2CD01" w14:textId="77777777" w:rsidR="00ED401A" w:rsidRDefault="00ED401A" w:rsidP="00ED401A">
      <w:pPr>
        <w:pStyle w:val="NoSpacing"/>
        <w:jc w:val="center"/>
        <w:rPr>
          <w:sz w:val="18"/>
          <w:szCs w:val="18"/>
        </w:rPr>
      </w:pPr>
      <w:r w:rsidRPr="00864FF2">
        <w:rPr>
          <w:sz w:val="18"/>
          <w:szCs w:val="18"/>
        </w:rPr>
        <w:t>The purpose of this plan is to identify areas where the employee’s performance has not met the required standard and to help and support them in reaching this standard</w:t>
      </w:r>
      <w:r>
        <w:rPr>
          <w:sz w:val="18"/>
          <w:szCs w:val="18"/>
        </w:rPr>
        <w:t xml:space="preserve"> within a reasonable timescale.</w:t>
      </w:r>
    </w:p>
    <w:p w14:paraId="0C6F857E" w14:textId="77777777" w:rsidR="00ED401A" w:rsidRDefault="00ED401A" w:rsidP="00ED401A">
      <w:pPr>
        <w:pStyle w:val="NoSpacing"/>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658"/>
        <w:gridCol w:w="5011"/>
        <w:gridCol w:w="1690"/>
        <w:gridCol w:w="4176"/>
        <w:gridCol w:w="1265"/>
        <w:gridCol w:w="1588"/>
      </w:tblGrid>
      <w:tr w:rsidR="00ED401A" w:rsidRPr="00401EF4" w14:paraId="4986FD90" w14:textId="77777777" w:rsidTr="00F06A4C">
        <w:trPr>
          <w:trHeight w:val="322"/>
        </w:trPr>
        <w:tc>
          <w:tcPr>
            <w:tcW w:w="1668" w:type="dxa"/>
            <w:shd w:val="clear" w:color="auto" w:fill="BFBFBF"/>
          </w:tcPr>
          <w:p w14:paraId="2D60FC5B" w14:textId="77777777" w:rsidR="00ED401A" w:rsidRPr="00401EF4" w:rsidRDefault="00ED401A" w:rsidP="00F06A4C">
            <w:pPr>
              <w:pStyle w:val="NoSpacing"/>
            </w:pPr>
            <w:r w:rsidRPr="00401EF4">
              <w:t>Employee Name:</w:t>
            </w:r>
          </w:p>
        </w:tc>
        <w:tc>
          <w:tcPr>
            <w:tcW w:w="5103" w:type="dxa"/>
            <w:shd w:val="clear" w:color="auto" w:fill="auto"/>
          </w:tcPr>
          <w:p w14:paraId="7CBDF0C4" w14:textId="77777777" w:rsidR="00ED401A" w:rsidRPr="00401EF4" w:rsidRDefault="00ED401A" w:rsidP="00F06A4C">
            <w:pPr>
              <w:pStyle w:val="NoSpacing"/>
            </w:pPr>
          </w:p>
        </w:tc>
        <w:tc>
          <w:tcPr>
            <w:tcW w:w="1701" w:type="dxa"/>
            <w:shd w:val="clear" w:color="auto" w:fill="BFBFBF"/>
          </w:tcPr>
          <w:p w14:paraId="1DCA9ADF" w14:textId="77777777" w:rsidR="00ED401A" w:rsidRPr="00401EF4" w:rsidRDefault="00ED401A" w:rsidP="00F06A4C">
            <w:pPr>
              <w:pStyle w:val="NoSpacing"/>
            </w:pPr>
            <w:r w:rsidRPr="00401EF4">
              <w:t>Managers Name:</w:t>
            </w:r>
          </w:p>
        </w:tc>
        <w:tc>
          <w:tcPr>
            <w:tcW w:w="4252" w:type="dxa"/>
            <w:shd w:val="clear" w:color="auto" w:fill="auto"/>
          </w:tcPr>
          <w:p w14:paraId="00A426AC" w14:textId="77777777" w:rsidR="00ED401A" w:rsidRPr="00401EF4" w:rsidRDefault="00ED401A" w:rsidP="00F06A4C">
            <w:pPr>
              <w:pStyle w:val="NoSpacing"/>
            </w:pPr>
          </w:p>
        </w:tc>
        <w:tc>
          <w:tcPr>
            <w:tcW w:w="1276" w:type="dxa"/>
            <w:shd w:val="clear" w:color="auto" w:fill="BFBFBF"/>
          </w:tcPr>
          <w:p w14:paraId="346C36CD" w14:textId="77777777" w:rsidR="00ED401A" w:rsidRPr="00401EF4" w:rsidRDefault="00ED401A" w:rsidP="00F06A4C">
            <w:pPr>
              <w:pStyle w:val="NoSpacing"/>
            </w:pPr>
            <w:r w:rsidRPr="00401EF4">
              <w:t>Date:</w:t>
            </w:r>
          </w:p>
        </w:tc>
        <w:tc>
          <w:tcPr>
            <w:tcW w:w="1614" w:type="dxa"/>
            <w:shd w:val="clear" w:color="auto" w:fill="auto"/>
          </w:tcPr>
          <w:p w14:paraId="367F37A8" w14:textId="77777777" w:rsidR="00ED401A" w:rsidRPr="00401EF4" w:rsidRDefault="00ED401A" w:rsidP="00F06A4C">
            <w:pPr>
              <w:pStyle w:val="NoSpacing"/>
            </w:pPr>
          </w:p>
        </w:tc>
      </w:tr>
    </w:tbl>
    <w:p w14:paraId="5ABA5115" w14:textId="77777777" w:rsidR="00ED401A" w:rsidRDefault="00ED401A" w:rsidP="00ED401A">
      <w:pPr>
        <w:pStyle w:val="NoSpacing"/>
      </w:pPr>
    </w:p>
    <w:p w14:paraId="38C56F51" w14:textId="77777777" w:rsidR="00ED401A" w:rsidRDefault="00ED401A" w:rsidP="00ED401A">
      <w:pPr>
        <w:pStyle w:val="NoSpacing"/>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827"/>
        <w:gridCol w:w="3686"/>
        <w:gridCol w:w="3911"/>
        <w:gridCol w:w="1050"/>
      </w:tblGrid>
      <w:tr w:rsidR="00ED401A" w:rsidRPr="008C45D8" w14:paraId="0C71E64B" w14:textId="77777777" w:rsidTr="00F06A4C">
        <w:tc>
          <w:tcPr>
            <w:tcW w:w="3227" w:type="dxa"/>
            <w:shd w:val="clear" w:color="auto" w:fill="BFBFBF"/>
          </w:tcPr>
          <w:p w14:paraId="094C445B" w14:textId="77777777" w:rsidR="00ED401A" w:rsidRPr="00ED401A" w:rsidRDefault="00ED401A" w:rsidP="00ED401A">
            <w:pPr>
              <w:pStyle w:val="NoSpacing"/>
            </w:pPr>
            <w:r w:rsidRPr="00ED401A">
              <w:t>Performance Area</w:t>
            </w:r>
          </w:p>
          <w:p w14:paraId="4DE706F0" w14:textId="77777777" w:rsidR="00ED401A" w:rsidRPr="008C45D8" w:rsidRDefault="00ED401A" w:rsidP="00ED401A">
            <w:pPr>
              <w:pStyle w:val="NoSpacing"/>
              <w:rPr>
                <w:sz w:val="16"/>
                <w:szCs w:val="16"/>
              </w:rPr>
            </w:pPr>
            <w:r w:rsidRPr="00371EF2">
              <w:rPr>
                <w:sz w:val="16"/>
                <w:szCs w:val="16"/>
              </w:rPr>
              <w:t>Where performance has fallen below acceptable standards</w:t>
            </w:r>
          </w:p>
        </w:tc>
        <w:tc>
          <w:tcPr>
            <w:tcW w:w="3827" w:type="dxa"/>
            <w:shd w:val="clear" w:color="auto" w:fill="BFBFBF"/>
          </w:tcPr>
          <w:p w14:paraId="330201A6" w14:textId="77777777" w:rsidR="00ED401A" w:rsidRPr="008C45D8" w:rsidRDefault="00ED401A" w:rsidP="00ED401A">
            <w:pPr>
              <w:pStyle w:val="NoSpacing"/>
            </w:pPr>
            <w:r w:rsidRPr="008C45D8">
              <w:t xml:space="preserve">Performance concern </w:t>
            </w:r>
          </w:p>
          <w:p w14:paraId="6F061CB0" w14:textId="77777777" w:rsidR="00ED401A" w:rsidRPr="008C45D8" w:rsidRDefault="00ED401A" w:rsidP="00ED401A">
            <w:pPr>
              <w:pStyle w:val="NoSpacing"/>
            </w:pPr>
            <w:r w:rsidRPr="008C45D8">
              <w:rPr>
                <w:sz w:val="16"/>
                <w:szCs w:val="16"/>
              </w:rPr>
              <w:t xml:space="preserve">Outline specific </w:t>
            </w:r>
            <w:r>
              <w:rPr>
                <w:sz w:val="16"/>
                <w:szCs w:val="16"/>
              </w:rPr>
              <w:t xml:space="preserve">issues / </w:t>
            </w:r>
            <w:r w:rsidRPr="008C45D8">
              <w:rPr>
                <w:sz w:val="16"/>
                <w:szCs w:val="16"/>
              </w:rPr>
              <w:t>examples</w:t>
            </w:r>
          </w:p>
        </w:tc>
        <w:tc>
          <w:tcPr>
            <w:tcW w:w="3686" w:type="dxa"/>
            <w:shd w:val="clear" w:color="auto" w:fill="BFBFBF"/>
          </w:tcPr>
          <w:p w14:paraId="58876E8B" w14:textId="77777777" w:rsidR="00ED401A" w:rsidRPr="008C45D8" w:rsidRDefault="00ED401A" w:rsidP="00ED401A">
            <w:pPr>
              <w:pStyle w:val="NoSpacing"/>
            </w:pPr>
            <w:r w:rsidRPr="008C45D8">
              <w:t xml:space="preserve">Support </w:t>
            </w:r>
          </w:p>
          <w:p w14:paraId="5EA8A5D5" w14:textId="77777777" w:rsidR="00ED401A" w:rsidRPr="008C45D8" w:rsidRDefault="00ED401A" w:rsidP="00ED401A">
            <w:pPr>
              <w:pStyle w:val="NoSpacing"/>
            </w:pPr>
            <w:r w:rsidRPr="008C45D8">
              <w:t xml:space="preserve"> </w:t>
            </w:r>
            <w:r>
              <w:rPr>
                <w:sz w:val="16"/>
                <w:szCs w:val="16"/>
              </w:rPr>
              <w:t>Describe</w:t>
            </w:r>
            <w:r w:rsidRPr="008C45D8">
              <w:rPr>
                <w:sz w:val="16"/>
                <w:szCs w:val="16"/>
              </w:rPr>
              <w:t xml:space="preserve"> what support has been agreed</w:t>
            </w:r>
            <w:r>
              <w:rPr>
                <w:sz w:val="16"/>
                <w:szCs w:val="16"/>
              </w:rPr>
              <w:t xml:space="preserve"> to help the employee meet the required standards</w:t>
            </w:r>
          </w:p>
        </w:tc>
        <w:tc>
          <w:tcPr>
            <w:tcW w:w="3911" w:type="dxa"/>
            <w:shd w:val="clear" w:color="auto" w:fill="BFBFBF"/>
          </w:tcPr>
          <w:p w14:paraId="06EEC655" w14:textId="77777777" w:rsidR="00ED401A" w:rsidRPr="008C45D8" w:rsidRDefault="00ED401A" w:rsidP="00ED401A">
            <w:pPr>
              <w:pStyle w:val="NoSpacing"/>
            </w:pPr>
            <w:r w:rsidRPr="008C45D8">
              <w:t xml:space="preserve">Agreed actions </w:t>
            </w:r>
          </w:p>
          <w:p w14:paraId="113B5837" w14:textId="77777777" w:rsidR="00ED401A" w:rsidRPr="008C45D8" w:rsidRDefault="00ED401A" w:rsidP="00ED401A">
            <w:pPr>
              <w:pStyle w:val="NoSpacing"/>
            </w:pPr>
            <w:r w:rsidRPr="008C45D8">
              <w:rPr>
                <w:sz w:val="16"/>
                <w:szCs w:val="16"/>
              </w:rPr>
              <w:t xml:space="preserve">Detail what </w:t>
            </w:r>
            <w:r>
              <w:rPr>
                <w:sz w:val="16"/>
                <w:szCs w:val="16"/>
              </w:rPr>
              <w:t>specific actions / tasks have been agreed</w:t>
            </w:r>
          </w:p>
        </w:tc>
        <w:tc>
          <w:tcPr>
            <w:tcW w:w="1050" w:type="dxa"/>
            <w:shd w:val="clear" w:color="auto" w:fill="BFBFBF"/>
          </w:tcPr>
          <w:p w14:paraId="2CB3E556" w14:textId="77777777" w:rsidR="00ED401A" w:rsidRPr="008C45D8" w:rsidRDefault="00ED401A" w:rsidP="00ED401A">
            <w:pPr>
              <w:pStyle w:val="NoSpacing"/>
            </w:pPr>
            <w:r w:rsidRPr="008C45D8">
              <w:t>Review Date</w:t>
            </w:r>
          </w:p>
        </w:tc>
      </w:tr>
      <w:tr w:rsidR="00ED401A" w:rsidRPr="00665E0C" w14:paraId="05427AAB" w14:textId="77777777" w:rsidTr="00F06A4C">
        <w:tc>
          <w:tcPr>
            <w:tcW w:w="3227" w:type="dxa"/>
            <w:shd w:val="clear" w:color="auto" w:fill="auto"/>
          </w:tcPr>
          <w:p w14:paraId="089C7AC1" w14:textId="77777777" w:rsidR="00ED401A" w:rsidRDefault="00ED401A" w:rsidP="00ED401A">
            <w:pPr>
              <w:pStyle w:val="NoSpacing"/>
            </w:pPr>
          </w:p>
          <w:p w14:paraId="761DF7BB" w14:textId="77777777" w:rsidR="00ED401A" w:rsidRDefault="00ED401A" w:rsidP="00ED401A">
            <w:pPr>
              <w:pStyle w:val="NoSpacing"/>
            </w:pPr>
          </w:p>
          <w:p w14:paraId="76B5B4EB" w14:textId="77777777" w:rsidR="00ED401A" w:rsidRPr="00665E0C" w:rsidRDefault="00ED401A" w:rsidP="00ED401A">
            <w:pPr>
              <w:pStyle w:val="NoSpacing"/>
            </w:pPr>
          </w:p>
          <w:p w14:paraId="33EAA278" w14:textId="77777777" w:rsidR="00ED401A" w:rsidRPr="00665E0C" w:rsidRDefault="00ED401A" w:rsidP="00ED401A">
            <w:pPr>
              <w:pStyle w:val="NoSpacing"/>
            </w:pPr>
          </w:p>
        </w:tc>
        <w:tc>
          <w:tcPr>
            <w:tcW w:w="3827" w:type="dxa"/>
            <w:shd w:val="clear" w:color="auto" w:fill="auto"/>
          </w:tcPr>
          <w:p w14:paraId="4B679C40" w14:textId="77777777" w:rsidR="00ED401A" w:rsidRDefault="00ED401A" w:rsidP="00ED401A">
            <w:pPr>
              <w:pStyle w:val="NoSpacing"/>
            </w:pPr>
          </w:p>
          <w:p w14:paraId="60E2281A" w14:textId="77777777" w:rsidR="00ED401A" w:rsidRDefault="00ED401A" w:rsidP="00ED401A">
            <w:pPr>
              <w:pStyle w:val="NoSpacing"/>
            </w:pPr>
          </w:p>
          <w:p w14:paraId="5F295A04" w14:textId="77777777" w:rsidR="00ED401A" w:rsidRDefault="00ED401A" w:rsidP="00ED401A">
            <w:pPr>
              <w:pStyle w:val="NoSpacing"/>
            </w:pPr>
          </w:p>
          <w:p w14:paraId="506F2CDC" w14:textId="77777777" w:rsidR="00ED401A" w:rsidRPr="00665E0C" w:rsidRDefault="00ED401A" w:rsidP="00ED401A">
            <w:pPr>
              <w:pStyle w:val="NoSpacing"/>
            </w:pPr>
          </w:p>
        </w:tc>
        <w:tc>
          <w:tcPr>
            <w:tcW w:w="3686" w:type="dxa"/>
            <w:shd w:val="clear" w:color="auto" w:fill="auto"/>
          </w:tcPr>
          <w:p w14:paraId="5418D2DB" w14:textId="77777777" w:rsidR="00ED401A" w:rsidRDefault="00ED401A" w:rsidP="00ED401A">
            <w:pPr>
              <w:pStyle w:val="NoSpacing"/>
            </w:pPr>
          </w:p>
          <w:p w14:paraId="575DFAB7" w14:textId="77777777" w:rsidR="00ED401A" w:rsidRPr="00665E0C" w:rsidRDefault="00ED401A" w:rsidP="00ED401A">
            <w:pPr>
              <w:pStyle w:val="NoSpacing"/>
            </w:pPr>
          </w:p>
        </w:tc>
        <w:tc>
          <w:tcPr>
            <w:tcW w:w="3911" w:type="dxa"/>
            <w:shd w:val="clear" w:color="auto" w:fill="auto"/>
          </w:tcPr>
          <w:p w14:paraId="4B68328B" w14:textId="77777777" w:rsidR="00ED401A" w:rsidRDefault="00ED401A" w:rsidP="00ED401A">
            <w:pPr>
              <w:pStyle w:val="NoSpacing"/>
            </w:pPr>
          </w:p>
          <w:p w14:paraId="7767E632" w14:textId="77777777" w:rsidR="00ED401A" w:rsidRPr="00665E0C" w:rsidRDefault="00ED401A" w:rsidP="00ED401A">
            <w:pPr>
              <w:pStyle w:val="NoSpacing"/>
            </w:pPr>
          </w:p>
        </w:tc>
        <w:tc>
          <w:tcPr>
            <w:tcW w:w="1050" w:type="dxa"/>
            <w:shd w:val="clear" w:color="auto" w:fill="auto"/>
          </w:tcPr>
          <w:p w14:paraId="67F6F4FD" w14:textId="77777777" w:rsidR="00ED401A" w:rsidRDefault="00ED401A" w:rsidP="00ED401A">
            <w:pPr>
              <w:pStyle w:val="NoSpacing"/>
            </w:pPr>
          </w:p>
          <w:p w14:paraId="08216C40" w14:textId="77777777" w:rsidR="00ED401A" w:rsidRPr="00665E0C" w:rsidRDefault="00ED401A" w:rsidP="00ED401A">
            <w:pPr>
              <w:pStyle w:val="NoSpacing"/>
            </w:pPr>
          </w:p>
        </w:tc>
      </w:tr>
    </w:tbl>
    <w:p w14:paraId="62689410" w14:textId="77777777" w:rsidR="00ED401A" w:rsidRDefault="00ED401A" w:rsidP="00ED401A">
      <w:pPr>
        <w:pStyle w:val="NoSpacing"/>
      </w:pPr>
    </w:p>
    <w:p w14:paraId="61050E84" w14:textId="77777777" w:rsidR="00ED401A" w:rsidRDefault="00ED401A" w:rsidP="00ED401A">
      <w:pPr>
        <w:pStyle w:val="NoSpacing"/>
      </w:pPr>
    </w:p>
    <w:p w14:paraId="1A0ABC97" w14:textId="77777777" w:rsidR="00ED401A" w:rsidRDefault="00ED401A" w:rsidP="00ED401A">
      <w:pPr>
        <w:pStyle w:val="NoSpacing"/>
      </w:pPr>
      <w:r>
        <w:t>This Performance Improvement Plan has been agreed by:</w:t>
      </w:r>
    </w:p>
    <w:p w14:paraId="28F1B025" w14:textId="77777777" w:rsidR="00ED401A" w:rsidRDefault="00ED401A" w:rsidP="00ED401A">
      <w:pPr>
        <w:pStyle w:val="NoSpacing"/>
      </w:pPr>
    </w:p>
    <w:p w14:paraId="5AFF3343" w14:textId="77777777" w:rsidR="00ED401A" w:rsidRDefault="00ED401A" w:rsidP="00ED401A">
      <w:pPr>
        <w:pStyle w:val="NoSpacing"/>
      </w:pPr>
    </w:p>
    <w:p w14:paraId="0B5E778C" w14:textId="77777777" w:rsidR="00ED401A" w:rsidRPr="004640FB" w:rsidRDefault="00ED401A" w:rsidP="00ED401A">
      <w:pPr>
        <w:pStyle w:val="NoSpacing"/>
      </w:pPr>
      <w:r>
        <w:t>_________________________________ (Manager)</w:t>
      </w:r>
      <w:r>
        <w:tab/>
        <w:t xml:space="preserve"> Date</w:t>
      </w:r>
      <w:r w:rsidRPr="004640FB">
        <w:t>___________</w:t>
      </w:r>
      <w:r w:rsidRPr="004640FB">
        <w:tab/>
      </w:r>
      <w:r w:rsidRPr="004640FB">
        <w:tab/>
      </w:r>
      <w:r w:rsidRPr="004640FB">
        <w:tab/>
        <w:t>____________________________</w:t>
      </w:r>
      <w:r>
        <w:t>_____</w:t>
      </w:r>
      <w:r w:rsidRPr="004640FB">
        <w:t>__</w:t>
      </w:r>
      <w:r>
        <w:t>(Employee)</w:t>
      </w:r>
      <w:r>
        <w:tab/>
        <w:t>Date___________</w:t>
      </w:r>
    </w:p>
    <w:sectPr w:rsidR="00ED401A" w:rsidRPr="004640FB" w:rsidSect="00BA7B4A">
      <w:head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8D7B" w14:textId="77777777" w:rsidR="000338CF" w:rsidRDefault="000338CF">
      <w:r>
        <w:separator/>
      </w:r>
    </w:p>
  </w:endnote>
  <w:endnote w:type="continuationSeparator" w:id="0">
    <w:p w14:paraId="5085748D" w14:textId="77777777" w:rsidR="000338CF" w:rsidRDefault="0003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8562"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141DB32E" w14:textId="14393BD5" w:rsidR="00523E7B" w:rsidRDefault="00E25C66" w:rsidP="00A963BC">
    <w:pPr>
      <w:pStyle w:val="NoSpacing"/>
    </w:pPr>
    <w:r>
      <w:rPr>
        <w:i/>
        <w:sz w:val="16"/>
      </w:rPr>
      <w:sym w:font="Symbol" w:char="F0D3"/>
    </w:r>
    <w:r>
      <w:rPr>
        <w:i/>
        <w:sz w:val="16"/>
      </w:rPr>
      <w:t xml:space="preserve"> Human Resource Solutions 20</w:t>
    </w:r>
    <w:r w:rsidR="00CC7174">
      <w:rPr>
        <w:i/>
        <w:sz w:val="16"/>
      </w:rPr>
      <w:t>2</w:t>
    </w:r>
    <w:r w:rsidR="0015482A">
      <w:rPr>
        <w:i/>
        <w:sz w:val="16"/>
      </w:rPr>
      <w:t>2</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CB2139" w:rsidRPr="00CB2139">
      <w:rPr>
        <w:b/>
        <w:bCs/>
        <w:i/>
        <w:noProof/>
        <w:sz w:val="16"/>
      </w:rPr>
      <w:t>1</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4166"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57C3EB0A" wp14:editId="121CD180">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568D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2076D720"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60C3" w14:textId="77777777" w:rsidR="000338CF" w:rsidRDefault="000338CF">
      <w:r>
        <w:separator/>
      </w:r>
    </w:p>
  </w:footnote>
  <w:footnote w:type="continuationSeparator" w:id="0">
    <w:p w14:paraId="7741738D" w14:textId="77777777" w:rsidR="000338CF" w:rsidRDefault="00033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0C01" w14:textId="77777777"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14:paraId="5C996604" w14:textId="77777777" w:rsidR="0052461A" w:rsidRPr="00E25C66" w:rsidRDefault="003A0C10" w:rsidP="00E25C66">
    <w:pPr>
      <w:pStyle w:val="Header"/>
      <w:numPr>
        <w:ilvl w:val="0"/>
        <w:numId w:val="0"/>
      </w:numPr>
      <w:ind w:left="360"/>
    </w:pPr>
    <w:r>
      <w:rPr>
        <w:rFonts w:cs="Arial"/>
        <w:i/>
        <w:sz w:val="16"/>
        <w:szCs w:val="16"/>
      </w:rPr>
      <w:t>Capability Procedure</w:t>
    </w:r>
    <w:r w:rsidR="00E25C66">
      <w:t xml:space="preserve"> </w:t>
    </w:r>
    <w:r w:rsidR="00E25C66">
      <w:ptab w:relativeTo="margin" w:alignment="center" w:leader="none"/>
    </w:r>
    <w:r w:rsidR="00E25C66">
      <w:ptab w:relativeTo="margin" w:alignment="right" w:leader="none"/>
    </w:r>
    <w:proofErr w:type="spellStart"/>
    <w:r w:rsidR="00E25C66">
      <w:rPr>
        <w:i/>
        <w:sz w:val="16"/>
      </w:rPr>
      <w:t>HRS_</w:t>
    </w:r>
    <w:r>
      <w:rPr>
        <w:i/>
        <w:sz w:val="16"/>
      </w:rPr>
      <w:t>capability_procedure</w:t>
    </w:r>
    <w:proofErr w:type="spellEnd"/>
    <w:r w:rsidR="00540963">
      <w:rPr>
        <w:i/>
        <w:sz w:val="16"/>
      </w:rPr>
      <w:t xml:space="preserve"> </w:t>
    </w:r>
    <w:r w:rsidR="00E25C66">
      <w:rPr>
        <w:i/>
        <w:sz w:val="16"/>
      </w:rPr>
      <w:t>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CC42"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615F70B3" wp14:editId="25736A5B">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98321"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2680CCC8" w14:textId="77777777" w:rsidR="00523E7B" w:rsidRDefault="00E82892">
    <w:pPr>
      <w:pStyle w:val="Blockquote"/>
      <w:ind w:left="0"/>
      <w:rPr>
        <w:i/>
      </w:rPr>
    </w:pPr>
    <w:r>
      <w:rPr>
        <w:rFonts w:ascii="Tw Cen MT" w:hAnsi="Tw Cen MT"/>
        <w:i/>
        <w:sz w:val="18"/>
      </w:rPr>
      <w:t>Controlling Absence Policy</w:t>
    </w:r>
  </w:p>
  <w:p w14:paraId="363CCF1A" w14:textId="77777777" w:rsidR="00523E7B" w:rsidRDefault="00523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E9F3" w14:textId="77777777" w:rsidR="00830760" w:rsidRPr="00830760" w:rsidRDefault="00FA4C93" w:rsidP="00ED401A">
    <w:pPr>
      <w:pStyle w:val="NoSpacing"/>
    </w:pPr>
    <w:r w:rsidRPr="00830760">
      <w:t>Private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A45B7"/>
    <w:multiLevelType w:val="hybridMultilevel"/>
    <w:tmpl w:val="8BAE3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7"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657F8A"/>
    <w:multiLevelType w:val="singleLevel"/>
    <w:tmpl w:val="8B5CE6EA"/>
    <w:lvl w:ilvl="0">
      <w:start w:val="1"/>
      <w:numFmt w:val="decimal"/>
      <w:lvlText w:val="%1."/>
      <w:lvlJc w:val="left"/>
      <w:pPr>
        <w:tabs>
          <w:tab w:val="num" w:pos="360"/>
        </w:tabs>
        <w:ind w:left="360" w:hanging="360"/>
      </w:pPr>
      <w:rPr>
        <w:rFonts w:hint="default"/>
      </w:rPr>
    </w:lvl>
  </w:abstractNum>
  <w:abstractNum w:abstractNumId="12"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280492"/>
    <w:multiLevelType w:val="hybridMultilevel"/>
    <w:tmpl w:val="297A8520"/>
    <w:numStyleLink w:val="ImportedStyle5"/>
  </w:abstractNum>
  <w:abstractNum w:abstractNumId="17" w15:restartNumberingAfterBreak="0">
    <w:nsid w:val="377007AC"/>
    <w:multiLevelType w:val="hybridMultilevel"/>
    <w:tmpl w:val="CB10E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882E62"/>
    <w:multiLevelType w:val="hybridMultilevel"/>
    <w:tmpl w:val="7E7A70F2"/>
    <w:numStyleLink w:val="ImportedStyle1"/>
  </w:abstractNum>
  <w:abstractNum w:abstractNumId="19"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586DA6"/>
    <w:multiLevelType w:val="hybridMultilevel"/>
    <w:tmpl w:val="7A7A0418"/>
    <w:numStyleLink w:val="ImportedStyle2"/>
  </w:abstractNum>
  <w:abstractNum w:abstractNumId="24" w15:restartNumberingAfterBreak="0">
    <w:nsid w:val="3EBD263C"/>
    <w:multiLevelType w:val="hybridMultilevel"/>
    <w:tmpl w:val="13EA714A"/>
    <w:numStyleLink w:val="ImportedStyle3"/>
  </w:abstractNum>
  <w:abstractNum w:abstractNumId="25" w15:restartNumberingAfterBreak="0">
    <w:nsid w:val="46CF289D"/>
    <w:multiLevelType w:val="hybridMultilevel"/>
    <w:tmpl w:val="340877A0"/>
    <w:numStyleLink w:val="ImportedStyle4"/>
  </w:abstractNum>
  <w:abstractNum w:abstractNumId="26"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6C4880"/>
    <w:multiLevelType w:val="hybridMultilevel"/>
    <w:tmpl w:val="13A036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2C623F5"/>
    <w:multiLevelType w:val="hybridMultilevel"/>
    <w:tmpl w:val="70B2C80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F264579"/>
    <w:multiLevelType w:val="hybridMultilevel"/>
    <w:tmpl w:val="D8DA9F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01726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472405274">
    <w:abstractNumId w:val="5"/>
  </w:num>
  <w:num w:numId="3" w16cid:durableId="1297416422">
    <w:abstractNumId w:val="14"/>
  </w:num>
  <w:num w:numId="4" w16cid:durableId="289826609">
    <w:abstractNumId w:val="6"/>
  </w:num>
  <w:num w:numId="5" w16cid:durableId="2023824060">
    <w:abstractNumId w:val="3"/>
  </w:num>
  <w:num w:numId="6" w16cid:durableId="520438630">
    <w:abstractNumId w:val="27"/>
  </w:num>
  <w:num w:numId="7" w16cid:durableId="671372374">
    <w:abstractNumId w:val="32"/>
  </w:num>
  <w:num w:numId="8" w16cid:durableId="1442919837">
    <w:abstractNumId w:val="34"/>
  </w:num>
  <w:num w:numId="9" w16cid:durableId="1929927504">
    <w:abstractNumId w:val="19"/>
  </w:num>
  <w:num w:numId="10" w16cid:durableId="412165435">
    <w:abstractNumId w:val="7"/>
  </w:num>
  <w:num w:numId="11" w16cid:durableId="552233686">
    <w:abstractNumId w:val="15"/>
  </w:num>
  <w:num w:numId="12" w16cid:durableId="1347754081">
    <w:abstractNumId w:val="26"/>
  </w:num>
  <w:num w:numId="13" w16cid:durableId="1344164510">
    <w:abstractNumId w:val="28"/>
  </w:num>
  <w:num w:numId="14" w16cid:durableId="172959772">
    <w:abstractNumId w:val="31"/>
  </w:num>
  <w:num w:numId="15" w16cid:durableId="81921145">
    <w:abstractNumId w:val="10"/>
  </w:num>
  <w:num w:numId="16" w16cid:durableId="353531916">
    <w:abstractNumId w:val="20"/>
  </w:num>
  <w:num w:numId="17" w16cid:durableId="567225194">
    <w:abstractNumId w:val="35"/>
  </w:num>
  <w:num w:numId="18" w16cid:durableId="679308966">
    <w:abstractNumId w:val="8"/>
  </w:num>
  <w:num w:numId="19" w16cid:durableId="1111586580">
    <w:abstractNumId w:val="13"/>
  </w:num>
  <w:num w:numId="20" w16cid:durableId="1073965561">
    <w:abstractNumId w:val="18"/>
  </w:num>
  <w:num w:numId="21" w16cid:durableId="1515996099">
    <w:abstractNumId w:val="12"/>
  </w:num>
  <w:num w:numId="22" w16cid:durableId="1682665611">
    <w:abstractNumId w:val="23"/>
  </w:num>
  <w:num w:numId="23" w16cid:durableId="420029105">
    <w:abstractNumId w:val="4"/>
  </w:num>
  <w:num w:numId="24" w16cid:durableId="675887734">
    <w:abstractNumId w:val="24"/>
  </w:num>
  <w:num w:numId="25" w16cid:durableId="2059014384">
    <w:abstractNumId w:val="21"/>
  </w:num>
  <w:num w:numId="26" w16cid:durableId="1968662218">
    <w:abstractNumId w:val="25"/>
  </w:num>
  <w:num w:numId="27" w16cid:durableId="408505587">
    <w:abstractNumId w:val="2"/>
  </w:num>
  <w:num w:numId="28" w16cid:durableId="1967656947">
    <w:abstractNumId w:val="16"/>
  </w:num>
  <w:num w:numId="29" w16cid:durableId="1289355495">
    <w:abstractNumId w:val="9"/>
  </w:num>
  <w:num w:numId="30" w16cid:durableId="807210091">
    <w:abstractNumId w:val="22"/>
  </w:num>
  <w:num w:numId="31" w16cid:durableId="2004501079">
    <w:abstractNumId w:val="11"/>
  </w:num>
  <w:num w:numId="32" w16cid:durableId="656349350">
    <w:abstractNumId w:val="1"/>
  </w:num>
  <w:num w:numId="33" w16cid:durableId="1785226938">
    <w:abstractNumId w:val="29"/>
  </w:num>
  <w:num w:numId="34" w16cid:durableId="910232285">
    <w:abstractNumId w:val="17"/>
  </w:num>
  <w:num w:numId="35" w16cid:durableId="2054386460">
    <w:abstractNumId w:val="30"/>
  </w:num>
  <w:num w:numId="36" w16cid:durableId="1120681369">
    <w:abstractNumId w:val="33"/>
  </w:num>
  <w:num w:numId="37" w16cid:durableId="1096948104">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10"/>
    <w:rsid w:val="00002A09"/>
    <w:rsid w:val="00011493"/>
    <w:rsid w:val="000338CF"/>
    <w:rsid w:val="00035CFF"/>
    <w:rsid w:val="00041A32"/>
    <w:rsid w:val="0006547D"/>
    <w:rsid w:val="000871F6"/>
    <w:rsid w:val="000C3C4F"/>
    <w:rsid w:val="0012165F"/>
    <w:rsid w:val="001318D4"/>
    <w:rsid w:val="00134E3C"/>
    <w:rsid w:val="0015482A"/>
    <w:rsid w:val="00185DF2"/>
    <w:rsid w:val="00193B12"/>
    <w:rsid w:val="001A2948"/>
    <w:rsid w:val="001D3CB0"/>
    <w:rsid w:val="001F0F03"/>
    <w:rsid w:val="001F2ABC"/>
    <w:rsid w:val="00210443"/>
    <w:rsid w:val="0024393A"/>
    <w:rsid w:val="002442B0"/>
    <w:rsid w:val="00263425"/>
    <w:rsid w:val="002822B5"/>
    <w:rsid w:val="002D0C89"/>
    <w:rsid w:val="00327FD0"/>
    <w:rsid w:val="003877CD"/>
    <w:rsid w:val="003A0C10"/>
    <w:rsid w:val="00427A77"/>
    <w:rsid w:val="00440E2C"/>
    <w:rsid w:val="00442CEA"/>
    <w:rsid w:val="004B01C1"/>
    <w:rsid w:val="004D6E38"/>
    <w:rsid w:val="004D70EF"/>
    <w:rsid w:val="00501AC2"/>
    <w:rsid w:val="005028E3"/>
    <w:rsid w:val="00523BCE"/>
    <w:rsid w:val="00523E7B"/>
    <w:rsid w:val="0052461A"/>
    <w:rsid w:val="00526139"/>
    <w:rsid w:val="005350D1"/>
    <w:rsid w:val="00540963"/>
    <w:rsid w:val="005425C8"/>
    <w:rsid w:val="00561F7F"/>
    <w:rsid w:val="00565D29"/>
    <w:rsid w:val="00575C49"/>
    <w:rsid w:val="005775AE"/>
    <w:rsid w:val="00596C28"/>
    <w:rsid w:val="005A21BF"/>
    <w:rsid w:val="005B569C"/>
    <w:rsid w:val="005D6756"/>
    <w:rsid w:val="005F6921"/>
    <w:rsid w:val="006401FB"/>
    <w:rsid w:val="006410EF"/>
    <w:rsid w:val="007A09E2"/>
    <w:rsid w:val="007B2486"/>
    <w:rsid w:val="007D7343"/>
    <w:rsid w:val="00856E45"/>
    <w:rsid w:val="00890696"/>
    <w:rsid w:val="00892B1D"/>
    <w:rsid w:val="008B4947"/>
    <w:rsid w:val="008E550C"/>
    <w:rsid w:val="009203AD"/>
    <w:rsid w:val="009407FA"/>
    <w:rsid w:val="00A36E52"/>
    <w:rsid w:val="00A37053"/>
    <w:rsid w:val="00A7314C"/>
    <w:rsid w:val="00A963BC"/>
    <w:rsid w:val="00A977FD"/>
    <w:rsid w:val="00AC0909"/>
    <w:rsid w:val="00AD4D4C"/>
    <w:rsid w:val="00B07FD0"/>
    <w:rsid w:val="00B814A9"/>
    <w:rsid w:val="00BF6311"/>
    <w:rsid w:val="00C0234C"/>
    <w:rsid w:val="00C24C00"/>
    <w:rsid w:val="00C41DB7"/>
    <w:rsid w:val="00C70F90"/>
    <w:rsid w:val="00CA48E6"/>
    <w:rsid w:val="00CB2139"/>
    <w:rsid w:val="00CC7174"/>
    <w:rsid w:val="00D03D26"/>
    <w:rsid w:val="00D0786C"/>
    <w:rsid w:val="00D260A4"/>
    <w:rsid w:val="00DD5FC9"/>
    <w:rsid w:val="00DE582A"/>
    <w:rsid w:val="00E25C66"/>
    <w:rsid w:val="00E270D6"/>
    <w:rsid w:val="00E44072"/>
    <w:rsid w:val="00E6282E"/>
    <w:rsid w:val="00E82892"/>
    <w:rsid w:val="00EB4B0B"/>
    <w:rsid w:val="00ED401A"/>
    <w:rsid w:val="00F2053C"/>
    <w:rsid w:val="00F46054"/>
    <w:rsid w:val="00FA4C93"/>
    <w:rsid w:val="00FE561A"/>
    <w:rsid w:val="00FE7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6A140"/>
  <w15:chartTrackingRefBased/>
  <w15:docId w15:val="{9C245983-4814-499B-93CA-197115A0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paragraph" w:styleId="BodyText2">
    <w:name w:val="Body Text 2"/>
    <w:basedOn w:val="Normal"/>
    <w:link w:val="BodyText2Char"/>
    <w:semiHidden/>
    <w:rsid w:val="003A0C10"/>
    <w:pPr>
      <w:numPr>
        <w:numId w:val="0"/>
      </w:numPr>
      <w:jc w:val="center"/>
    </w:pPr>
    <w:rPr>
      <w:b/>
    </w:rPr>
  </w:style>
  <w:style w:type="character" w:customStyle="1" w:styleId="BodyText2Char">
    <w:name w:val="Body Text 2 Char"/>
    <w:basedOn w:val="DefaultParagraphFont"/>
    <w:link w:val="BodyText2"/>
    <w:semiHidden/>
    <w:rsid w:val="003A0C10"/>
    <w:rPr>
      <w:rFonts w:ascii="Arial" w:hAnsi="Arial"/>
      <w:b/>
    </w:rPr>
  </w:style>
  <w:style w:type="paragraph" w:styleId="ListParagraph">
    <w:name w:val="List Paragraph"/>
    <w:basedOn w:val="Normal"/>
    <w:uiPriority w:val="34"/>
    <w:rsid w:val="003A0C10"/>
    <w:pPr>
      <w:contextualSpacing/>
    </w:pPr>
  </w:style>
  <w:style w:type="character" w:customStyle="1" w:styleId="HeaderChar">
    <w:name w:val="Header Char"/>
    <w:link w:val="Header"/>
    <w:uiPriority w:val="99"/>
    <w:rsid w:val="00ED401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A61DEF74A48FC8AC5C452616D1236"/>
        <w:category>
          <w:name w:val="General"/>
          <w:gallery w:val="placeholder"/>
        </w:category>
        <w:types>
          <w:type w:val="bbPlcHdr"/>
        </w:types>
        <w:behaviors>
          <w:behavior w:val="content"/>
        </w:behaviors>
        <w:guid w:val="{7FC63C96-E434-4824-9F10-112789EFD8EA}"/>
      </w:docPartPr>
      <w:docPartBody>
        <w:p w:rsidR="008834FA" w:rsidRDefault="00A7212B">
          <w:r w:rsidRPr="00AF0B31">
            <w:rPr>
              <w:rStyle w:val="PlaceholderText"/>
            </w:rPr>
            <w:t>[Company]</w:t>
          </w:r>
        </w:p>
      </w:docPartBody>
    </w:docPart>
    <w:docPart>
      <w:docPartPr>
        <w:name w:val="3F99F9608CE34CA691B177C3A5BCC7EB"/>
        <w:category>
          <w:name w:val="General"/>
          <w:gallery w:val="placeholder"/>
        </w:category>
        <w:types>
          <w:type w:val="bbPlcHdr"/>
        </w:types>
        <w:behaviors>
          <w:behavior w:val="content"/>
        </w:behaviors>
        <w:guid w:val="{DDD1A44E-DE54-499B-82AC-B0AFF1474C0C}"/>
      </w:docPartPr>
      <w:docPartBody>
        <w:p w:rsidR="008834FA" w:rsidRDefault="00A7212B">
          <w:r w:rsidRPr="00AF0B31">
            <w:rPr>
              <w:rStyle w:val="PlaceholderText"/>
            </w:rPr>
            <w:t>[Company]</w:t>
          </w:r>
        </w:p>
      </w:docPartBody>
    </w:docPart>
    <w:docPart>
      <w:docPartPr>
        <w:name w:val="64992E1C82FF425D9316AE0AC5820EBE"/>
        <w:category>
          <w:name w:val="General"/>
          <w:gallery w:val="placeholder"/>
        </w:category>
        <w:types>
          <w:type w:val="bbPlcHdr"/>
        </w:types>
        <w:behaviors>
          <w:behavior w:val="content"/>
        </w:behaviors>
        <w:guid w:val="{446A1542-A239-44F3-B513-1DCB3684F01D}"/>
      </w:docPartPr>
      <w:docPartBody>
        <w:p w:rsidR="008834FA" w:rsidRDefault="00A7212B">
          <w:r w:rsidRPr="00AF0B3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2B"/>
    <w:rsid w:val="006E0BFC"/>
    <w:rsid w:val="006F258F"/>
    <w:rsid w:val="0081084D"/>
    <w:rsid w:val="008834FA"/>
    <w:rsid w:val="00A7212B"/>
    <w:rsid w:val="00D44EAA"/>
    <w:rsid w:val="00F67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21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7A2CA-4465-446E-BDA3-53F8FA1C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4</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8799</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6</cp:revision>
  <dcterms:created xsi:type="dcterms:W3CDTF">2018-01-03T15:37:00Z</dcterms:created>
  <dcterms:modified xsi:type="dcterms:W3CDTF">2022-05-16T13:15:00Z</dcterms:modified>
</cp:coreProperties>
</file>